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C2D72" w14:textId="77777777" w:rsidR="00C808ED" w:rsidRDefault="00C808ED" w:rsidP="002E3A4C">
      <w:pPr>
        <w:pStyle w:val="Nagwek3"/>
      </w:pPr>
    </w:p>
    <w:p w14:paraId="3E270BDA" w14:textId="289AD96A" w:rsidR="00A57F9E" w:rsidRPr="004D74F5" w:rsidRDefault="00C808ED" w:rsidP="00430D0F">
      <w:pPr>
        <w:pStyle w:val="Nagwek10"/>
        <w:jc w:val="right"/>
        <w:rPr>
          <w:rFonts w:ascii="Times New Roman" w:hAnsi="Times New Roman" w:cs="Times New Roman"/>
          <w:b w:val="0"/>
          <w:bCs/>
          <w:sz w:val="24"/>
        </w:rPr>
      </w:pPr>
      <w:r w:rsidRPr="004D74F5">
        <w:rPr>
          <w:rFonts w:ascii="Times New Roman" w:hAnsi="Times New Roman" w:cs="Times New Roman"/>
          <w:b w:val="0"/>
          <w:bCs/>
          <w:sz w:val="22"/>
          <w:szCs w:val="22"/>
        </w:rPr>
        <w:t>Załącznik nr</w:t>
      </w:r>
      <w:r w:rsidR="006F6583" w:rsidRPr="004D74F5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430D0F" w:rsidRPr="004D74F5">
        <w:rPr>
          <w:rFonts w:ascii="Times New Roman" w:hAnsi="Times New Roman" w:cs="Times New Roman"/>
          <w:b w:val="0"/>
          <w:bCs/>
          <w:sz w:val="22"/>
          <w:szCs w:val="22"/>
        </w:rPr>
        <w:t>1</w:t>
      </w:r>
      <w:r w:rsidR="006F6583" w:rsidRPr="004D74F5">
        <w:rPr>
          <w:rFonts w:ascii="Times New Roman" w:hAnsi="Times New Roman" w:cs="Times New Roman"/>
          <w:b w:val="0"/>
          <w:bCs/>
        </w:rPr>
        <w:t xml:space="preserve"> </w:t>
      </w:r>
      <w:r w:rsidR="006F6583" w:rsidRPr="004D74F5">
        <w:rPr>
          <w:rFonts w:ascii="Times New Roman" w:hAnsi="Times New Roman" w:cs="Times New Roman"/>
          <w:b w:val="0"/>
          <w:bCs/>
          <w:sz w:val="22"/>
          <w:szCs w:val="22"/>
        </w:rPr>
        <w:t>do formularza oferty</w:t>
      </w:r>
      <w:r w:rsidRPr="004D74F5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794692" w:rsidRPr="004D74F5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</w:p>
    <w:p w14:paraId="62B5B6F3" w14:textId="77777777" w:rsidR="00430D0F" w:rsidRDefault="00430D0F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42AAD5EF" w14:textId="77777777" w:rsidR="00430D0F" w:rsidRDefault="00430D0F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6B395647" w14:textId="77777777" w:rsidR="00430D0F" w:rsidRPr="0028586B" w:rsidRDefault="00430D0F" w:rsidP="00430D0F">
      <w:pPr>
        <w:keepNext/>
        <w:shd w:val="clear" w:color="auto" w:fill="FFFFFF"/>
        <w:suppressAutoHyphens w:val="0"/>
        <w:spacing w:after="160" w:line="276" w:lineRule="auto"/>
        <w:jc w:val="center"/>
        <w:outlineLvl w:val="4"/>
        <w:rPr>
          <w:b/>
          <w:bCs/>
          <w:w w:val="118"/>
          <w:sz w:val="22"/>
          <w:szCs w:val="22"/>
          <w:u w:val="single"/>
          <w:lang w:eastAsia="en-US"/>
        </w:rPr>
      </w:pPr>
      <w:r w:rsidRPr="0028586B">
        <w:rPr>
          <w:b/>
          <w:bCs/>
          <w:w w:val="118"/>
          <w:sz w:val="22"/>
          <w:szCs w:val="22"/>
          <w:u w:val="single"/>
          <w:lang w:eastAsia="en-US"/>
        </w:rPr>
        <w:t>OŚWIADCZENIE</w:t>
      </w:r>
    </w:p>
    <w:p w14:paraId="18FEF896" w14:textId="77777777" w:rsidR="00430D0F" w:rsidRDefault="00430D0F" w:rsidP="00430D0F">
      <w:pPr>
        <w:pStyle w:val="Tekstpodstawowywcity"/>
        <w:spacing w:line="240" w:lineRule="auto"/>
        <w:ind w:left="0" w:firstLine="0"/>
        <w:jc w:val="center"/>
        <w:rPr>
          <w:b/>
          <w:sz w:val="18"/>
          <w:szCs w:val="18"/>
        </w:rPr>
      </w:pPr>
    </w:p>
    <w:p w14:paraId="1535778D" w14:textId="77777777" w:rsidR="00430D0F" w:rsidRPr="00430D0F" w:rsidRDefault="00430D0F" w:rsidP="00430D0F">
      <w:pPr>
        <w:widowControl w:val="0"/>
        <w:suppressAutoHyphens w:val="0"/>
        <w:spacing w:after="160" w:line="276" w:lineRule="auto"/>
        <w:rPr>
          <w:b/>
          <w:kern w:val="1"/>
          <w:sz w:val="22"/>
          <w:szCs w:val="22"/>
          <w:lang w:eastAsia="en-US" w:bidi="hi-IN"/>
        </w:rPr>
      </w:pPr>
      <w:r w:rsidRPr="00430D0F">
        <w:rPr>
          <w:rFonts w:eastAsia="Calibri"/>
          <w:sz w:val="22"/>
          <w:szCs w:val="22"/>
          <w:lang w:eastAsia="en-US"/>
        </w:rPr>
        <w:t xml:space="preserve">Składając ofertę w postępowaniu o zamówienie na: </w:t>
      </w:r>
    </w:p>
    <w:p w14:paraId="25E29277" w14:textId="77777777" w:rsidR="00294FBC" w:rsidRPr="00294FBC" w:rsidRDefault="00294FBC" w:rsidP="00294FBC">
      <w:pPr>
        <w:shd w:val="clear" w:color="auto" w:fill="FFFFFF"/>
        <w:suppressAutoHyphens w:val="0"/>
        <w:spacing w:after="160" w:line="276" w:lineRule="auto"/>
        <w:ind w:left="533"/>
        <w:jc w:val="center"/>
        <w:rPr>
          <w:b/>
          <w:bCs/>
          <w:sz w:val="22"/>
          <w:szCs w:val="22"/>
          <w:lang w:eastAsia="en-US"/>
        </w:rPr>
      </w:pPr>
      <w:r w:rsidRPr="00294FBC">
        <w:rPr>
          <w:b/>
          <w:sz w:val="22"/>
          <w:szCs w:val="22"/>
          <w:lang w:eastAsia="en-US"/>
        </w:rPr>
        <w:t>Prace konserwatorskie wąskotorowego wagonu kolejowego Jędrzejowskiej Kolei Dojazdowej</w:t>
      </w:r>
      <w:r w:rsidRPr="00294FBC">
        <w:rPr>
          <w:rFonts w:eastAsia="HG Mincho Light J"/>
          <w:lang w:eastAsia="pl-PL"/>
        </w:rPr>
        <w:t xml:space="preserve"> </w:t>
      </w:r>
      <w:bookmarkStart w:id="0" w:name="_Hlk170988728"/>
      <w:r w:rsidRPr="00294FBC">
        <w:rPr>
          <w:b/>
          <w:sz w:val="22"/>
          <w:szCs w:val="22"/>
          <w:lang w:eastAsia="en-US"/>
        </w:rPr>
        <w:t>realizowane w ramach Rządowego Programu Odbudowy Zabytków w ramach Wstępnej Promesy Nr RPOZ/2022/10675/</w:t>
      </w:r>
      <w:proofErr w:type="spellStart"/>
      <w:r w:rsidRPr="00294FBC">
        <w:rPr>
          <w:b/>
          <w:sz w:val="22"/>
          <w:szCs w:val="22"/>
          <w:lang w:eastAsia="en-US"/>
        </w:rPr>
        <w:t>PolskiLad</w:t>
      </w:r>
      <w:proofErr w:type="spellEnd"/>
    </w:p>
    <w:bookmarkEnd w:id="0"/>
    <w:p w14:paraId="63F02102" w14:textId="77777777" w:rsidR="00430D0F" w:rsidRPr="00430D0F" w:rsidRDefault="00430D0F" w:rsidP="00430D0F">
      <w:pPr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0D0F">
        <w:rPr>
          <w:rFonts w:eastAsia="Calibri"/>
          <w:sz w:val="22"/>
          <w:szCs w:val="22"/>
          <w:lang w:eastAsia="en-US"/>
        </w:rPr>
        <w:t>Oświadczam, że spełniam warunki:</w:t>
      </w:r>
    </w:p>
    <w:p w14:paraId="0E2F3F4B" w14:textId="77777777" w:rsidR="00430D0F" w:rsidRPr="00430D0F" w:rsidRDefault="00430D0F" w:rsidP="00430D0F">
      <w:pPr>
        <w:numPr>
          <w:ilvl w:val="0"/>
          <w:numId w:val="4"/>
        </w:numPr>
        <w:suppressAutoHyphens w:val="0"/>
        <w:spacing w:after="160" w:line="276" w:lineRule="auto"/>
        <w:contextualSpacing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posiadania uprawnień do wykonywania określonej działalności lub czynności, jeżeli przepisy prawa nakładają obowiązek ich posiadania; </w:t>
      </w:r>
    </w:p>
    <w:p w14:paraId="459BD37F" w14:textId="77777777" w:rsidR="00430D0F" w:rsidRPr="00430D0F" w:rsidRDefault="00430D0F" w:rsidP="00430D0F">
      <w:pPr>
        <w:numPr>
          <w:ilvl w:val="0"/>
          <w:numId w:val="4"/>
        </w:numPr>
        <w:suppressAutoHyphens w:val="0"/>
        <w:spacing w:after="160" w:line="276" w:lineRule="auto"/>
        <w:contextualSpacing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posiadania wiedzy i doświadczenia; </w:t>
      </w:r>
    </w:p>
    <w:p w14:paraId="060D9245" w14:textId="77777777" w:rsidR="00430D0F" w:rsidRPr="00430D0F" w:rsidRDefault="00430D0F" w:rsidP="00430D0F">
      <w:pPr>
        <w:numPr>
          <w:ilvl w:val="0"/>
          <w:numId w:val="4"/>
        </w:numPr>
        <w:suppressAutoHyphens w:val="0"/>
        <w:spacing w:after="160" w:line="276" w:lineRule="auto"/>
        <w:contextualSpacing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dysponowania odpowiednim potencjałem technicznym oraz osobami zdolnymi do wykonania zamówienia; </w:t>
      </w:r>
    </w:p>
    <w:p w14:paraId="51B12074" w14:textId="77777777" w:rsidR="00430D0F" w:rsidRPr="00430D0F" w:rsidRDefault="00430D0F" w:rsidP="00430D0F">
      <w:pPr>
        <w:numPr>
          <w:ilvl w:val="0"/>
          <w:numId w:val="4"/>
        </w:numPr>
        <w:suppressAutoHyphens w:val="0"/>
        <w:spacing w:after="160" w:line="276" w:lineRule="auto"/>
        <w:contextualSpacing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sytuacji ekonomicznej i finansowej oraz nie orzeczono wobec mnie zakazu ubiegania się </w:t>
      </w:r>
      <w:r w:rsidRPr="00430D0F">
        <w:rPr>
          <w:rFonts w:eastAsia="HG Mincho Light J"/>
          <w:sz w:val="22"/>
          <w:szCs w:val="22"/>
          <w:lang w:eastAsia="pl-PL"/>
        </w:rPr>
        <w:br/>
        <w:t>o zamówienie publiczne.</w:t>
      </w:r>
    </w:p>
    <w:p w14:paraId="3284ACE0" w14:textId="77777777" w:rsidR="00430D0F" w:rsidRDefault="00430D0F" w:rsidP="00430D0F">
      <w:pPr>
        <w:pStyle w:val="Tekstpodstawowywcity"/>
        <w:spacing w:line="240" w:lineRule="auto"/>
        <w:ind w:left="0" w:firstLine="0"/>
        <w:jc w:val="center"/>
        <w:rPr>
          <w:b/>
          <w:sz w:val="18"/>
          <w:szCs w:val="18"/>
        </w:rPr>
      </w:pPr>
    </w:p>
    <w:p w14:paraId="66092674" w14:textId="77777777" w:rsidR="00430D0F" w:rsidRPr="00430D0F" w:rsidRDefault="00430D0F" w:rsidP="00430D0F">
      <w:pPr>
        <w:widowControl w:val="0"/>
        <w:numPr>
          <w:ilvl w:val="0"/>
          <w:numId w:val="5"/>
        </w:numPr>
        <w:suppressAutoHyphens w:val="0"/>
        <w:spacing w:after="160" w:line="259" w:lineRule="auto"/>
        <w:contextualSpacing/>
        <w:jc w:val="both"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Oświadczam, że nie zachodzą w stosunku do mnie podstawy wykluczenia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z postępowania na podstawie art. 7. ust. 1. pkt 1) ustawy z dnia 13 kwietnia 2022 r.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o szczególnych rozwiązaniach w zakresie przeciwdziałania wspieraniu agresji </w:t>
      </w:r>
      <w:r w:rsidRPr="00430D0F">
        <w:rPr>
          <w:rFonts w:eastAsia="HG Mincho Light J"/>
          <w:sz w:val="22"/>
          <w:szCs w:val="22"/>
          <w:lang w:eastAsia="pl-PL"/>
        </w:rPr>
        <w:br/>
        <w:t>na Ukrainę oraz służących ochronie bezpieczeństwa narodowego (Dz. U. z 2022 r. poz. 835)</w:t>
      </w:r>
    </w:p>
    <w:p w14:paraId="08150C62" w14:textId="77777777" w:rsidR="00430D0F" w:rsidRPr="00430D0F" w:rsidRDefault="00430D0F" w:rsidP="0051666A">
      <w:pPr>
        <w:suppressAutoHyphens w:val="0"/>
        <w:spacing w:after="160"/>
        <w:ind w:left="284"/>
        <w:jc w:val="both"/>
        <w:rPr>
          <w:rFonts w:eastAsia="Calibri"/>
          <w:sz w:val="22"/>
          <w:szCs w:val="22"/>
          <w:lang w:eastAsia="en-US"/>
        </w:rPr>
      </w:pPr>
    </w:p>
    <w:p w14:paraId="2A88AFB8" w14:textId="77777777" w:rsidR="00430D0F" w:rsidRPr="00430D0F" w:rsidRDefault="00430D0F" w:rsidP="00430D0F">
      <w:pPr>
        <w:widowControl w:val="0"/>
        <w:numPr>
          <w:ilvl w:val="0"/>
          <w:numId w:val="5"/>
        </w:numPr>
        <w:suppressAutoHyphens w:val="0"/>
        <w:spacing w:after="160" w:line="259" w:lineRule="auto"/>
        <w:contextualSpacing/>
        <w:jc w:val="both"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Oświadczam, że nie zachodzą w stosunku do mnie podstawy wykluczenia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z postępowania na podstawie art. 7. ust. 1. pkt 2) ustawy z dnia 13 kwietnia 2022 r.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o szczególnych rozwiązaniach w zakresie przeciwdziałania wspieraniu agresji </w:t>
      </w:r>
      <w:r w:rsidRPr="00430D0F">
        <w:rPr>
          <w:rFonts w:eastAsia="HG Mincho Light J"/>
          <w:sz w:val="22"/>
          <w:szCs w:val="22"/>
          <w:lang w:eastAsia="pl-PL"/>
        </w:rPr>
        <w:br/>
        <w:t>na Ukrainę oraz służących ochronie bezpieczeństwa narodowego (Dz. U. z 2022 r. poz. 835)</w:t>
      </w:r>
    </w:p>
    <w:p w14:paraId="58C9EE73" w14:textId="77777777" w:rsidR="00430D0F" w:rsidRPr="00430D0F" w:rsidRDefault="00430D0F" w:rsidP="0051666A">
      <w:pPr>
        <w:suppressAutoHyphens w:val="0"/>
        <w:spacing w:after="160"/>
        <w:ind w:left="426"/>
        <w:jc w:val="both"/>
        <w:rPr>
          <w:rFonts w:eastAsia="Calibri"/>
          <w:sz w:val="22"/>
          <w:szCs w:val="22"/>
          <w:lang w:eastAsia="en-US"/>
        </w:rPr>
      </w:pPr>
    </w:p>
    <w:p w14:paraId="55CD8BFD" w14:textId="77777777" w:rsidR="00430D0F" w:rsidRPr="00430D0F" w:rsidRDefault="00430D0F" w:rsidP="00430D0F">
      <w:pPr>
        <w:widowControl w:val="0"/>
        <w:numPr>
          <w:ilvl w:val="0"/>
          <w:numId w:val="5"/>
        </w:numPr>
        <w:suppressAutoHyphens w:val="0"/>
        <w:spacing w:after="160" w:line="259" w:lineRule="auto"/>
        <w:contextualSpacing/>
        <w:jc w:val="both"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Oświadczam, że nie zachodzą w stosunku do mnie podstawy wykluczenia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z postępowania na podstawie art. 7. ust. 1. pkt 3) ustawy z dnia 13 kwietnia 2022 r.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o szczególnych rozwiązaniach w zakresie przeciwdziałania wspieraniu agresji </w:t>
      </w:r>
      <w:r w:rsidRPr="00430D0F">
        <w:rPr>
          <w:rFonts w:eastAsia="HG Mincho Light J"/>
          <w:sz w:val="22"/>
          <w:szCs w:val="22"/>
          <w:lang w:eastAsia="pl-PL"/>
        </w:rPr>
        <w:br/>
        <w:t>na Ukrainę oraz służących ochronie bezpieczeństwa narodowego (Dz. U. z 2022 r. poz. 835)</w:t>
      </w:r>
      <w:r w:rsidRPr="00430D0F">
        <w:rPr>
          <w:rFonts w:eastAsia="HG Mincho Light J"/>
          <w:sz w:val="22"/>
          <w:szCs w:val="22"/>
          <w:lang w:eastAsia="pl-PL"/>
        </w:rPr>
        <w:tab/>
      </w:r>
    </w:p>
    <w:p w14:paraId="49805D6C" w14:textId="77777777" w:rsidR="00430D0F" w:rsidRPr="00430D0F" w:rsidRDefault="00430D0F" w:rsidP="00430D0F">
      <w:pPr>
        <w:suppressAutoHyphens w:val="0"/>
        <w:spacing w:after="160" w:line="276" w:lineRule="auto"/>
        <w:rPr>
          <w:rFonts w:eastAsia="Calibri"/>
          <w:sz w:val="22"/>
          <w:szCs w:val="22"/>
          <w:lang w:eastAsia="en-US"/>
        </w:rPr>
      </w:pPr>
    </w:p>
    <w:p w14:paraId="5C8CE361" w14:textId="77777777" w:rsidR="00430D0F" w:rsidRPr="00430D0F" w:rsidRDefault="00430D0F" w:rsidP="00430D0F">
      <w:pPr>
        <w:suppressAutoHyphens w:val="0"/>
        <w:spacing w:after="160" w:line="276" w:lineRule="auto"/>
        <w:rPr>
          <w:rFonts w:eastAsia="Calibri"/>
          <w:sz w:val="22"/>
          <w:szCs w:val="22"/>
          <w:lang w:eastAsia="en-US"/>
        </w:rPr>
      </w:pPr>
      <w:r w:rsidRPr="00430D0F">
        <w:rPr>
          <w:rFonts w:eastAsia="Calibri"/>
          <w:sz w:val="22"/>
          <w:szCs w:val="22"/>
          <w:lang w:eastAsia="en-US"/>
        </w:rPr>
        <w:t>…………………….., dnia ………………..</w:t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</w:p>
    <w:p w14:paraId="23FBF6B4" w14:textId="77777777" w:rsidR="00430D0F" w:rsidRPr="00430D0F" w:rsidRDefault="00430D0F" w:rsidP="00430D0F">
      <w:pPr>
        <w:suppressAutoHyphens w:val="0"/>
        <w:spacing w:after="160" w:line="276" w:lineRule="auto"/>
        <w:rPr>
          <w:rFonts w:eastAsia="Calibri"/>
          <w:sz w:val="22"/>
          <w:szCs w:val="22"/>
          <w:lang w:eastAsia="en-US"/>
        </w:rPr>
      </w:pPr>
      <w:r w:rsidRPr="00430D0F">
        <w:rPr>
          <w:rFonts w:eastAsia="Calibri"/>
          <w:sz w:val="22"/>
          <w:szCs w:val="22"/>
          <w:lang w:eastAsia="en-US"/>
        </w:rPr>
        <w:t xml:space="preserve">          </w:t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</w:p>
    <w:p w14:paraId="1434118A" w14:textId="77777777" w:rsidR="00430D0F" w:rsidRPr="00430D0F" w:rsidRDefault="00430D0F" w:rsidP="00430D0F">
      <w:pPr>
        <w:suppressAutoHyphens w:val="0"/>
        <w:spacing w:after="160" w:line="276" w:lineRule="auto"/>
        <w:rPr>
          <w:rFonts w:eastAsia="Calibri"/>
          <w:sz w:val="22"/>
          <w:szCs w:val="22"/>
          <w:lang w:eastAsia="en-US"/>
        </w:rPr>
      </w:pPr>
      <w:r w:rsidRPr="00430D0F">
        <w:rPr>
          <w:rFonts w:eastAsia="Calibri"/>
          <w:sz w:val="22"/>
          <w:szCs w:val="22"/>
          <w:lang w:eastAsia="en-US"/>
        </w:rPr>
        <w:t xml:space="preserve">                                                 ……………………………………………………………………….                                                               </w:t>
      </w:r>
    </w:p>
    <w:p w14:paraId="65653D1E" w14:textId="7BBB7193" w:rsidR="00430D0F" w:rsidRPr="00430D0F" w:rsidRDefault="00430D0F" w:rsidP="00430D0F">
      <w:pPr>
        <w:suppressAutoHyphens w:val="0"/>
        <w:spacing w:after="16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430D0F">
        <w:rPr>
          <w:rFonts w:eastAsia="Calibri"/>
          <w:sz w:val="22"/>
          <w:szCs w:val="22"/>
          <w:lang w:eastAsia="en-US"/>
        </w:rPr>
        <w:t xml:space="preserve">  podpis wykonawcy/podpis kwalifikowany/podpis zaufany/podpis osobisty</w:t>
      </w:r>
    </w:p>
    <w:p w14:paraId="15E181E8" w14:textId="77777777" w:rsidR="00430D0F" w:rsidRDefault="00430D0F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27FA902D" w14:textId="26253797" w:rsidR="00C808ED" w:rsidRDefault="00C808ED" w:rsidP="00E54CB4">
      <w:pPr>
        <w:spacing w:after="120" w:line="276" w:lineRule="auto"/>
      </w:pPr>
    </w:p>
    <w:sectPr w:rsidR="00C808ED" w:rsidSect="00430D0F">
      <w:headerReference w:type="first" r:id="rId7"/>
      <w:pgSz w:w="11906" w:h="16838"/>
      <w:pgMar w:top="1134" w:right="1134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C6872" w14:textId="77777777" w:rsidR="00B762A6" w:rsidRDefault="00B762A6">
      <w:r>
        <w:separator/>
      </w:r>
    </w:p>
  </w:endnote>
  <w:endnote w:type="continuationSeparator" w:id="0">
    <w:p w14:paraId="43F7BB7C" w14:textId="77777777" w:rsidR="00B762A6" w:rsidRDefault="00B7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E359F" w14:textId="77777777" w:rsidR="00B762A6" w:rsidRDefault="00B762A6">
      <w:r>
        <w:separator/>
      </w:r>
    </w:p>
  </w:footnote>
  <w:footnote w:type="continuationSeparator" w:id="0">
    <w:p w14:paraId="0350E361" w14:textId="77777777" w:rsidR="00B762A6" w:rsidRDefault="00B7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05126" w14:textId="3AC0F233" w:rsidR="00A57F9E" w:rsidRDefault="00A57F9E" w:rsidP="00A57F9E">
    <w:pPr>
      <w:pStyle w:val="Nagwek"/>
      <w:tabs>
        <w:tab w:val="clear" w:pos="4536"/>
        <w:tab w:val="clear" w:pos="9072"/>
        <w:tab w:val="left" w:pos="0"/>
      </w:tabs>
      <w:jc w:val="center"/>
    </w:pPr>
    <w:r w:rsidRPr="004D2BB5">
      <w:rPr>
        <w:noProof/>
      </w:rPr>
      <w:drawing>
        <wp:inline distT="0" distB="0" distL="0" distR="0" wp14:anchorId="564A65FE" wp14:editId="5D9BBD7B">
          <wp:extent cx="5754370" cy="1158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115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48CF680A"/>
    <w:multiLevelType w:val="hybridMultilevel"/>
    <w:tmpl w:val="BE88EF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7D51E6"/>
    <w:multiLevelType w:val="hybridMultilevel"/>
    <w:tmpl w:val="73C84596"/>
    <w:lvl w:ilvl="0" w:tplc="DB608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335408">
    <w:abstractNumId w:val="0"/>
  </w:num>
  <w:num w:numId="2" w16cid:durableId="2040349581">
    <w:abstractNumId w:val="1"/>
  </w:num>
  <w:num w:numId="3" w16cid:durableId="1070230999">
    <w:abstractNumId w:val="2"/>
  </w:num>
  <w:num w:numId="4" w16cid:durableId="616718655">
    <w:abstractNumId w:val="3"/>
  </w:num>
  <w:num w:numId="5" w16cid:durableId="7216373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30"/>
    <w:rsid w:val="00057C0A"/>
    <w:rsid w:val="00096509"/>
    <w:rsid w:val="000C6FF2"/>
    <w:rsid w:val="00137476"/>
    <w:rsid w:val="001B7C37"/>
    <w:rsid w:val="001F32FE"/>
    <w:rsid w:val="001F6E30"/>
    <w:rsid w:val="002218CB"/>
    <w:rsid w:val="00294FBC"/>
    <w:rsid w:val="002C14E3"/>
    <w:rsid w:val="002E3A4C"/>
    <w:rsid w:val="002E57CE"/>
    <w:rsid w:val="00336B1C"/>
    <w:rsid w:val="004157C9"/>
    <w:rsid w:val="00415D62"/>
    <w:rsid w:val="00430D0F"/>
    <w:rsid w:val="00475259"/>
    <w:rsid w:val="0048703F"/>
    <w:rsid w:val="004D74F5"/>
    <w:rsid w:val="00501E0E"/>
    <w:rsid w:val="0051666A"/>
    <w:rsid w:val="005B1076"/>
    <w:rsid w:val="0060472C"/>
    <w:rsid w:val="006F6583"/>
    <w:rsid w:val="0071389B"/>
    <w:rsid w:val="00714D6A"/>
    <w:rsid w:val="00717B9F"/>
    <w:rsid w:val="00754D77"/>
    <w:rsid w:val="00767611"/>
    <w:rsid w:val="0079439B"/>
    <w:rsid w:val="00794692"/>
    <w:rsid w:val="007F57BB"/>
    <w:rsid w:val="00884CA6"/>
    <w:rsid w:val="008A5DAB"/>
    <w:rsid w:val="008D1471"/>
    <w:rsid w:val="009548BF"/>
    <w:rsid w:val="009B1455"/>
    <w:rsid w:val="009C613C"/>
    <w:rsid w:val="00A57F9E"/>
    <w:rsid w:val="00A63E92"/>
    <w:rsid w:val="00AB6085"/>
    <w:rsid w:val="00AD7C6C"/>
    <w:rsid w:val="00B11E62"/>
    <w:rsid w:val="00B474DD"/>
    <w:rsid w:val="00B762A6"/>
    <w:rsid w:val="00B77B99"/>
    <w:rsid w:val="00BA7210"/>
    <w:rsid w:val="00BC02F0"/>
    <w:rsid w:val="00BC0750"/>
    <w:rsid w:val="00C439DE"/>
    <w:rsid w:val="00C60ED2"/>
    <w:rsid w:val="00C808ED"/>
    <w:rsid w:val="00D20758"/>
    <w:rsid w:val="00D86B30"/>
    <w:rsid w:val="00D93AB8"/>
    <w:rsid w:val="00DD6695"/>
    <w:rsid w:val="00E15F17"/>
    <w:rsid w:val="00E54CB4"/>
    <w:rsid w:val="00E77D5B"/>
    <w:rsid w:val="00FA299D"/>
    <w:rsid w:val="00FA2C15"/>
    <w:rsid w:val="00FB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81C1B1"/>
  <w15:chartTrackingRefBased/>
  <w15:docId w15:val="{E091EE74-1490-4432-83EC-D268AEDB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2"/>
      </w:numPr>
      <w:spacing w:before="240" w:after="120"/>
      <w:outlineLvl w:val="0"/>
    </w:pPr>
    <w:rPr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2"/>
      </w:numPr>
      <w:spacing w:before="200" w:after="120"/>
      <w:outlineLvl w:val="1"/>
    </w:pPr>
    <w:rPr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2"/>
      </w:numPr>
      <w:spacing w:before="140" w:after="120"/>
      <w:outlineLvl w:val="2"/>
    </w:pPr>
    <w:rPr>
      <w:bCs/>
      <w:color w:val="808080"/>
      <w:szCs w:val="28"/>
    </w:rPr>
  </w:style>
  <w:style w:type="paragraph" w:styleId="Nagwek5">
    <w:name w:val="heading 5"/>
    <w:basedOn w:val="Normalny"/>
    <w:next w:val="Normalny"/>
    <w:qFormat/>
    <w:pPr>
      <w:numPr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sz w:val="2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Pr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 w:after="120"/>
    </w:pPr>
    <w:rPr>
      <w:sz w:val="36"/>
      <w:szCs w:val="36"/>
    </w:rPr>
  </w:style>
  <w:style w:type="table" w:styleId="Tabela-Siatka">
    <w:name w:val="Table Grid"/>
    <w:basedOn w:val="Standardowy"/>
    <w:uiPriority w:val="59"/>
    <w:rsid w:val="00A63E92"/>
    <w:pPr>
      <w:jc w:val="both"/>
    </w:pPr>
    <w:rPr>
      <w:rFonts w:ascii="Calibri" w:eastAsiaTheme="minorHAnsi" w:hAnsi="Calibr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AB608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75259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UM</dc:creator>
  <cp:keywords/>
  <dc:description/>
  <cp:lastModifiedBy>ZSiNPK KIELCE</cp:lastModifiedBy>
  <cp:revision>7</cp:revision>
  <cp:lastPrinted>2024-01-23T10:59:00Z</cp:lastPrinted>
  <dcterms:created xsi:type="dcterms:W3CDTF">2024-07-01T20:31:00Z</dcterms:created>
  <dcterms:modified xsi:type="dcterms:W3CDTF">2024-07-04T12:34:00Z</dcterms:modified>
</cp:coreProperties>
</file>